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91D2E" w14:textId="36F6D4E9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8D297A">
        <w:rPr>
          <w:rFonts w:ascii="Times New Roman" w:eastAsia="Times New Roman" w:hAnsi="Times New Roman" w:cs="Times New Roman"/>
          <w:b/>
          <w:caps/>
          <w:sz w:val="24"/>
          <w:szCs w:val="24"/>
        </w:rPr>
        <w:t>49262</w:t>
      </w:r>
    </w:p>
    <w:p w14:paraId="6EC141B4" w14:textId="77777777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5625BC" w:rsidRPr="005625BC" w14:paraId="77682902" w14:textId="77777777" w:rsidTr="008D297A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AF71" w14:textId="5314E408" w:rsidR="005625BC" w:rsidRPr="005625BC" w:rsidRDefault="008D297A" w:rsidP="005625BC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8D297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THE CITY OF FLORESVILLE TO AMEND A SEWER CERTIFICATE OF CONVENIENCE AND NECESSITY IN WILSON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5C31" w14:textId="77777777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7C88AFB" w14:textId="77777777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388AE75" w14:textId="77777777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ED0E45A" w14:textId="1FFF7706" w:rsidR="005625BC" w:rsidRPr="005625BC" w:rsidRDefault="005625BC" w:rsidP="008D297A">
            <w:pPr>
              <w:keepNext/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CAFD" w14:textId="77777777" w:rsidR="008D297A" w:rsidRDefault="008D297A" w:rsidP="008D297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297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37BABDE0" w14:textId="77777777" w:rsidR="008D297A" w:rsidRDefault="008D297A" w:rsidP="008D297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7F97A37F" w14:textId="03643E68" w:rsidR="005625BC" w:rsidRPr="005625BC" w:rsidRDefault="008D297A" w:rsidP="008D297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8D297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1FA24E3" w14:textId="77777777" w:rsidR="005625BC" w:rsidRPr="005625BC" w:rsidRDefault="005625BC" w:rsidP="005625B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A5B534B" w14:textId="51336F53" w:rsidR="00E768C0" w:rsidRDefault="005625BC" w:rsidP="00E768C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E768C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768C0" w:rsidRPr="00E768C0">
        <w:rPr>
          <w:rFonts w:ascii="Times New Roman" w:eastAsia="Times New Roman" w:hAnsi="Times New Roman" w:cs="Times New Roman"/>
          <w:b/>
          <w:caps/>
          <w:sz w:val="24"/>
          <w:szCs w:val="24"/>
        </w:rPr>
        <w:t>FINAL RECOMMENDATION</w:t>
      </w:r>
    </w:p>
    <w:p w14:paraId="7CDB5DB5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A6EBBB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</w:t>
      </w:r>
    </w:p>
    <w:p w14:paraId="5565C7E3" w14:textId="242AC9A6" w:rsid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the public interest, and files this</w:t>
      </w:r>
      <w:r w:rsidR="00E76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>Final Recommendation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3CB2325F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43375D" w14:textId="77777777" w:rsidR="005625BC" w:rsidRPr="005625BC" w:rsidRDefault="005625BC" w:rsidP="005625BC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5625BC">
        <w:rPr>
          <w:b/>
        </w:rPr>
        <w:t>BACKGROUND</w:t>
      </w:r>
    </w:p>
    <w:p w14:paraId="20C05898" w14:textId="4EBBD4CA" w:rsidR="008D297A" w:rsidRPr="008D297A" w:rsidRDefault="008D297A" w:rsidP="008D2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7A">
        <w:rPr>
          <w:rFonts w:ascii="Times New Roman" w:eastAsia="Times New Roman" w:hAnsi="Times New Roman" w:cs="Times New Roman"/>
          <w:sz w:val="24"/>
          <w:szCs w:val="24"/>
        </w:rPr>
        <w:t>On February 26, 2019, the City of Floresville (Floresville) filed an application to amend its sewer Certificate of Convenience and Necessity (CCN) No. 20279, in Wilson County, Texas.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297A">
        <w:rPr>
          <w:rFonts w:ascii="Times New Roman" w:eastAsia="Times New Roman" w:hAnsi="Times New Roman" w:cs="Times New Roman"/>
          <w:sz w:val="24"/>
          <w:szCs w:val="24"/>
        </w:rPr>
        <w:t>The requested area includes approximately 4,201 acres and 171 connections.</w:t>
      </w:r>
    </w:p>
    <w:p w14:paraId="55314623" w14:textId="3E60FA66" w:rsidR="00FB66DC" w:rsidRDefault="008D297A" w:rsidP="008D297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7A">
        <w:rPr>
          <w:rFonts w:ascii="Times New Roman" w:eastAsia="Times New Roman" w:hAnsi="Times New Roman" w:cs="Times New Roman"/>
          <w:sz w:val="24"/>
          <w:szCs w:val="24"/>
        </w:rPr>
        <w:t>On May 31, 2019, the Commission administrative law judge (ALJ) issued Order No. 3, finding the application administratively complete and requiring notice.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297A">
        <w:rPr>
          <w:rFonts w:ascii="Times New Roman" w:eastAsia="Times New Roman" w:hAnsi="Times New Roman" w:cs="Times New Roman"/>
          <w:sz w:val="24"/>
          <w:szCs w:val="24"/>
        </w:rPr>
        <w:t xml:space="preserve">On April 9, 2020, the ALJ issued Order No. 12, finding Floresville’s notice </w:t>
      </w:r>
      <w:proofErr w:type="gramStart"/>
      <w:r w:rsidRPr="008D297A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8D297A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6361AB" w14:textId="6D25D6C0" w:rsidR="00FB66DC" w:rsidRDefault="005A44FA" w:rsidP="005A44F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4FA">
        <w:rPr>
          <w:rFonts w:ascii="Times New Roman" w:eastAsia="Times New Roman" w:hAnsi="Times New Roman" w:cs="Times New Roman"/>
          <w:sz w:val="24"/>
          <w:szCs w:val="24"/>
        </w:rPr>
        <w:t>On May 4, 2020, the ALJ issued Order No. 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requiring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Staff to provide final maps,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certificates, and tariffs (if applicable) to Floresville for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review and consent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June 25, 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Order No. 13 also required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Floresville to file signed consent forms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the Commission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Pr="005A44FA">
        <w:rPr>
          <w:rFonts w:ascii="Times New Roman" w:eastAsia="Times New Roman" w:hAnsi="Times New Roman" w:cs="Times New Roman"/>
          <w:sz w:val="24"/>
          <w:szCs w:val="24"/>
        </w:rPr>
        <w:t>July 9, 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On June 25, 2020,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Staff provide</w:t>
      </w:r>
      <w:r w:rsidR="00D2776D">
        <w:rPr>
          <w:rFonts w:ascii="Times New Roman" w:eastAsia="Times New Roman" w:hAnsi="Times New Roman" w:cs="Times New Roman"/>
          <w:sz w:val="24"/>
          <w:szCs w:val="24"/>
        </w:rPr>
        <w:t>d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Floresville with </w:t>
      </w:r>
      <w:r w:rsidR="00D2776D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final map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certificate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review and consent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via email. On June 26, 2020, Staff provided Floresville with a revised final map via email. On July 1, 2020, Floresville filed its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signed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consent form,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concur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ring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with the certificate transmitted by email on June 25, 2020 and the revised final map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transmitted by email on June 26, 2020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3917FF0" w14:textId="5D803A47" w:rsidR="008D297A" w:rsidRPr="008D297A" w:rsidRDefault="008D297A" w:rsidP="00FB6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7A">
        <w:rPr>
          <w:rFonts w:ascii="Times New Roman" w:eastAsia="Times New Roman" w:hAnsi="Times New Roman" w:cs="Times New Roman"/>
          <w:sz w:val="24"/>
          <w:szCs w:val="24"/>
        </w:rPr>
        <w:t xml:space="preserve">Order No.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297A">
        <w:rPr>
          <w:rFonts w:ascii="Times New Roman" w:eastAsia="Times New Roman" w:hAnsi="Times New Roman" w:cs="Times New Roman"/>
          <w:sz w:val="24"/>
          <w:szCs w:val="24"/>
        </w:rPr>
        <w:t>3</w:t>
      </w:r>
      <w:r w:rsidR="005A44FA">
        <w:rPr>
          <w:rFonts w:ascii="Times New Roman" w:eastAsia="Times New Roman" w:hAnsi="Times New Roman" w:cs="Times New Roman"/>
          <w:sz w:val="24"/>
          <w:szCs w:val="24"/>
        </w:rPr>
        <w:t xml:space="preserve"> also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requir</w:t>
      </w:r>
      <w:r w:rsidR="005A44FA">
        <w:rPr>
          <w:rFonts w:ascii="Times New Roman" w:eastAsia="Times New Roman" w:hAnsi="Times New Roman" w:cs="Times New Roman"/>
          <w:sz w:val="24"/>
          <w:szCs w:val="24"/>
        </w:rPr>
        <w:t>ed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Staff to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file a final recommendation on the application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 by </w:t>
      </w:r>
      <w:r w:rsidR="00FB66DC" w:rsidRPr="00FB66DC">
        <w:rPr>
          <w:rFonts w:ascii="Times New Roman" w:eastAsia="Times New Roman" w:hAnsi="Times New Roman" w:cs="Times New Roman"/>
          <w:sz w:val="24"/>
          <w:szCs w:val="24"/>
        </w:rPr>
        <w:t>July 16, 2020</w:t>
      </w:r>
      <w:r w:rsidR="00FB66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D297A">
        <w:rPr>
          <w:rFonts w:ascii="Times New Roman" w:eastAsia="Times New Roman" w:hAnsi="Times New Roman" w:cs="Times New Roman"/>
          <w:sz w:val="24"/>
          <w:szCs w:val="24"/>
        </w:rPr>
        <w:t xml:space="preserve">Therefore, this pleading is timely filed. </w:t>
      </w:r>
    </w:p>
    <w:p w14:paraId="1F2C351A" w14:textId="77777777" w:rsidR="00A057A3" w:rsidRPr="005625BC" w:rsidRDefault="00A057A3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3B709" w14:textId="46547147" w:rsidR="00E768C0" w:rsidRPr="00E768C0" w:rsidRDefault="00E768C0" w:rsidP="00E768C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E768C0">
        <w:rPr>
          <w:b/>
        </w:rPr>
        <w:t>RECOMMENDATION ON FINAL DISPOSITION</w:t>
      </w:r>
    </w:p>
    <w:p w14:paraId="4E7F3451" w14:textId="0F3F759A" w:rsidR="00E768C0" w:rsidRDefault="00D10E0F" w:rsidP="008A10D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E0F">
        <w:rPr>
          <w:rFonts w:ascii="Times New Roman" w:eastAsia="Times New Roman" w:hAnsi="Times New Roman" w:cs="Times New Roman"/>
          <w:sz w:val="24"/>
          <w:szCs w:val="24"/>
        </w:rPr>
        <w:t xml:space="preserve">Staff has reviewed the </w:t>
      </w:r>
      <w:r w:rsidR="00CE6AAD">
        <w:rPr>
          <w:rFonts w:ascii="Times New Roman" w:eastAsia="Times New Roman" w:hAnsi="Times New Roman" w:cs="Times New Roman"/>
          <w:sz w:val="24"/>
          <w:szCs w:val="24"/>
        </w:rPr>
        <w:t xml:space="preserve">application 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>and, as detailed in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>attached memorand</w:t>
      </w:r>
      <w:r w:rsidR="00852BAF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 xml:space="preserve"> from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10DE" w:rsidRPr="008A10DE">
        <w:rPr>
          <w:rFonts w:ascii="Times New Roman" w:eastAsia="Times New Roman" w:hAnsi="Times New Roman" w:cs="Times New Roman"/>
          <w:sz w:val="24"/>
          <w:szCs w:val="24"/>
        </w:rPr>
        <w:t>Spencer English, Rate Regulation Division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8A10DE" w:rsidRPr="008A10DE">
        <w:rPr>
          <w:rFonts w:ascii="Times New Roman" w:eastAsia="Times New Roman" w:hAnsi="Times New Roman" w:cs="Times New Roman"/>
          <w:sz w:val="24"/>
          <w:szCs w:val="24"/>
        </w:rPr>
        <w:t>Roshan Pokhrel, Infrastructure Division</w:t>
      </w:r>
      <w:r w:rsidRPr="00D10E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 xml:space="preserve">recommends that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lastRenderedPageBreak/>
        <w:t>it be approved.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t xml:space="preserve">Staff further recommends that 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>Floresville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t xml:space="preserve"> file certified copies of the</w:t>
      </w:r>
      <w:r w:rsidR="00CD732F">
        <w:rPr>
          <w:rFonts w:ascii="Times New Roman" w:eastAsia="Times New Roman" w:hAnsi="Times New Roman" w:cs="Times New Roman"/>
          <w:sz w:val="24"/>
          <w:szCs w:val="24"/>
        </w:rPr>
        <w:t xml:space="preserve"> attached</w:t>
      </w:r>
      <w:r w:rsidR="00CD732F" w:rsidRPr="00CD732F">
        <w:rPr>
          <w:rFonts w:ascii="Times New Roman" w:eastAsia="Times New Roman" w:hAnsi="Times New Roman" w:cs="Times New Roman"/>
          <w:sz w:val="24"/>
          <w:szCs w:val="24"/>
        </w:rPr>
        <w:t xml:space="preserve"> CCN map along with a written description of the CCN service areas in the county clerk’s office pursuant to TWC §§ 13.257 (r)-(s).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E2F">
        <w:rPr>
          <w:rFonts w:ascii="Times New Roman" w:eastAsia="Times New Roman" w:hAnsi="Times New Roman" w:cs="Times New Roman"/>
          <w:sz w:val="24"/>
          <w:szCs w:val="24"/>
        </w:rPr>
        <w:t xml:space="preserve">Copies of the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 xml:space="preserve">final </w:t>
      </w:r>
      <w:r w:rsidR="00D67E2F" w:rsidRPr="00E768C0">
        <w:rPr>
          <w:rFonts w:ascii="Times New Roman" w:eastAsia="Times New Roman" w:hAnsi="Times New Roman" w:cs="Times New Roman"/>
          <w:sz w:val="24"/>
          <w:szCs w:val="24"/>
        </w:rPr>
        <w:t>map</w:t>
      </w:r>
      <w:r w:rsidR="00D67E2F">
        <w:rPr>
          <w:rFonts w:ascii="Times New Roman" w:eastAsia="Times New Roman" w:hAnsi="Times New Roman" w:cs="Times New Roman"/>
          <w:sz w:val="24"/>
          <w:szCs w:val="24"/>
        </w:rPr>
        <w:t xml:space="preserve"> and CCN</w:t>
      </w:r>
      <w:r w:rsidR="00D67E2F" w:rsidRPr="00E76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8C0" w:rsidRPr="00E768C0">
        <w:rPr>
          <w:rFonts w:ascii="Times New Roman" w:eastAsia="Times New Roman" w:hAnsi="Times New Roman" w:cs="Times New Roman"/>
          <w:sz w:val="24"/>
          <w:szCs w:val="24"/>
        </w:rPr>
        <w:t>certificate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2BF2">
        <w:rPr>
          <w:rFonts w:ascii="Times New Roman" w:eastAsia="Times New Roman" w:hAnsi="Times New Roman" w:cs="Times New Roman"/>
          <w:sz w:val="24"/>
          <w:szCs w:val="24"/>
        </w:rPr>
        <w:t xml:space="preserve">consented to by </w:t>
      </w:r>
      <w:r w:rsidR="008A10DE">
        <w:rPr>
          <w:rFonts w:ascii="Times New Roman" w:eastAsia="Times New Roman" w:hAnsi="Times New Roman" w:cs="Times New Roman"/>
          <w:sz w:val="24"/>
          <w:szCs w:val="24"/>
        </w:rPr>
        <w:t>Floresville</w:t>
      </w:r>
      <w:r w:rsidR="0009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E2F">
        <w:rPr>
          <w:rFonts w:ascii="Times New Roman" w:eastAsia="Times New Roman" w:hAnsi="Times New Roman" w:cs="Times New Roman"/>
          <w:sz w:val="24"/>
          <w:szCs w:val="24"/>
        </w:rPr>
        <w:t xml:space="preserve">are attached. </w:t>
      </w:r>
    </w:p>
    <w:p w14:paraId="71FB5AA1" w14:textId="77777777" w:rsidR="005625BC" w:rsidRPr="005625BC" w:rsidRDefault="005625BC" w:rsidP="005625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D0D217" w14:textId="77777777" w:rsidR="005625BC" w:rsidRPr="005625BC" w:rsidRDefault="005625BC" w:rsidP="005625BC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5625BC">
        <w:rPr>
          <w:b/>
        </w:rPr>
        <w:t>CONCLUSION</w:t>
      </w:r>
    </w:p>
    <w:p w14:paraId="76C31F32" w14:textId="197BF257" w:rsidR="00B5292B" w:rsidRPr="00E768C0" w:rsidRDefault="00E768C0" w:rsidP="00E768C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8C0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that the </w:t>
      </w:r>
      <w:r>
        <w:rPr>
          <w:rFonts w:ascii="Times New Roman" w:eastAsia="Times New Roman" w:hAnsi="Times New Roman" w:cs="Times New Roman"/>
          <w:sz w:val="24"/>
          <w:szCs w:val="24"/>
        </w:rPr>
        <w:t>ALJ</w:t>
      </w:r>
      <w:r w:rsidRPr="00E768C0">
        <w:rPr>
          <w:rFonts w:ascii="Times New Roman" w:eastAsia="Times New Roman" w:hAnsi="Times New Roman" w:cs="Times New Roman"/>
          <w:sz w:val="24"/>
          <w:szCs w:val="24"/>
        </w:rPr>
        <w:t xml:space="preserve"> issue an order consistent with Staff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768C0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68C0">
        <w:rPr>
          <w:rFonts w:ascii="Times New Roman" w:eastAsia="Times New Roman" w:hAnsi="Times New Roman" w:cs="Times New Roman"/>
          <w:sz w:val="24"/>
          <w:szCs w:val="24"/>
        </w:rPr>
        <w:t>recommendations.</w:t>
      </w:r>
    </w:p>
    <w:p w14:paraId="3690AC50" w14:textId="7C29ACD0" w:rsidR="00B5292B" w:rsidRDefault="00B5292B" w:rsidP="005625BC">
      <w:pPr>
        <w:spacing w:after="0" w:line="240" w:lineRule="auto"/>
      </w:pPr>
    </w:p>
    <w:p w14:paraId="65D7964E" w14:textId="1AAE1A29" w:rsidR="008A10DE" w:rsidRDefault="008A10DE" w:rsidP="005625BC">
      <w:pPr>
        <w:spacing w:after="0" w:line="240" w:lineRule="auto"/>
      </w:pPr>
    </w:p>
    <w:p w14:paraId="242E58FC" w14:textId="211876F8" w:rsidR="008A10DE" w:rsidRDefault="008A10DE" w:rsidP="005625BC">
      <w:pPr>
        <w:spacing w:after="0" w:line="240" w:lineRule="auto"/>
      </w:pPr>
    </w:p>
    <w:p w14:paraId="4298BD25" w14:textId="77777777" w:rsidR="008A10DE" w:rsidRDefault="008A10DE" w:rsidP="005625BC">
      <w:pPr>
        <w:spacing w:after="0" w:line="240" w:lineRule="auto"/>
      </w:pPr>
    </w:p>
    <w:p w14:paraId="10463F0F" w14:textId="108F4640" w:rsidR="005625BC" w:rsidRPr="005625BC" w:rsidRDefault="005625BC" w:rsidP="0056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625BC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5625BC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5625BC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5625BC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97351E">
        <w:rPr>
          <w:rFonts w:ascii="Times New Roman" w:eastAsia="Times New Roman" w:hAnsi="Times New Roman" w:cs="Times New Roman"/>
          <w:noProof/>
          <w:sz w:val="24"/>
          <w:szCs w:val="20"/>
        </w:rPr>
        <w:t>July 16, 2020</w:t>
      </w:r>
      <w:r w:rsidRPr="005625BC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71EDE4D5" w14:textId="77777777" w:rsidR="005625BC" w:rsidRPr="005625BC" w:rsidRDefault="005625BC" w:rsidP="0056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E70BD08" w14:textId="77777777" w:rsidR="005625BC" w:rsidRPr="005625BC" w:rsidRDefault="005625BC" w:rsidP="00562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610CD46" w14:textId="77777777" w:rsidR="005625BC" w:rsidRPr="005625BC" w:rsidRDefault="005625BC" w:rsidP="005625BC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625B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5D9FC973" w14:textId="77777777" w:rsidR="005625BC" w:rsidRPr="005625BC" w:rsidRDefault="005625BC" w:rsidP="005625BC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6002482" w14:textId="77777777" w:rsidR="005625BC" w:rsidRPr="005625BC" w:rsidRDefault="005625BC" w:rsidP="005625BC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E855FFF" w14:textId="08D03971" w:rsidR="005625BC" w:rsidRPr="005625BC" w:rsidRDefault="00860ACC" w:rsidP="005625BC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ACC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3DC0B27F" w14:textId="77777777" w:rsidR="005625BC" w:rsidRPr="005625BC" w:rsidRDefault="005625BC" w:rsidP="005625BC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48C8B74" w14:textId="77777777" w:rsidR="005625BC" w:rsidRPr="005625BC" w:rsidRDefault="005625BC" w:rsidP="005625B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CEA866" w14:textId="77777777" w:rsidR="005625BC" w:rsidRPr="005625BC" w:rsidRDefault="005625BC" w:rsidP="005625B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p w14:paraId="191F20EE" w14:textId="77777777" w:rsidR="005625BC" w:rsidRPr="005625BC" w:rsidRDefault="005625BC" w:rsidP="005625B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A3F1610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3E4837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2F60C8" w14:textId="77777777" w:rsidR="00860ACC" w:rsidRPr="0065606E" w:rsidRDefault="00860ACC" w:rsidP="00860A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5606E">
        <w:rPr>
          <w:rFonts w:ascii="Times New Roman" w:eastAsia="Times New Roman" w:hAnsi="Times New Roman" w:cs="Times New Roman"/>
          <w:sz w:val="24"/>
          <w:szCs w:val="24"/>
        </w:rPr>
        <w:tab/>
      </w:r>
      <w:r w:rsidRPr="0065606E">
        <w:rPr>
          <w:rFonts w:ascii="Times New Roman" w:eastAsia="Times New Roman" w:hAnsi="Times New Roman" w:cs="Times New Roman"/>
          <w:sz w:val="24"/>
          <w:szCs w:val="24"/>
        </w:rPr>
        <w:tab/>
      </w:r>
      <w:r w:rsidRPr="0065606E">
        <w:rPr>
          <w:rFonts w:ascii="Times New Roman" w:eastAsia="Times New Roman" w:hAnsi="Times New Roman" w:cs="Times New Roman"/>
          <w:sz w:val="24"/>
          <w:szCs w:val="24"/>
        </w:rPr>
        <w:tab/>
      </w:r>
      <w:r w:rsidRPr="0065606E">
        <w:rPr>
          <w:rFonts w:ascii="Times New Roman" w:eastAsia="Times New Roman" w:hAnsi="Times New Roman" w:cs="Times New Roman"/>
          <w:sz w:val="24"/>
          <w:szCs w:val="24"/>
        </w:rPr>
        <w:tab/>
      </w:r>
      <w:r w:rsidRPr="0065606E">
        <w:rPr>
          <w:rFonts w:ascii="Times New Roman" w:eastAsia="Times New Roman" w:hAnsi="Times New Roman" w:cs="Times New Roman"/>
          <w:sz w:val="24"/>
          <w:szCs w:val="24"/>
        </w:rPr>
        <w:tab/>
      </w:r>
      <w:r w:rsidRPr="0065606E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35425496"/>
      <w:r w:rsidRPr="00656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65606E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0"/>
    </w:p>
    <w:p w14:paraId="02989295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Taylor P. Denison</w:t>
      </w:r>
    </w:p>
    <w:p w14:paraId="323C1474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State Bar No. 24116344</w:t>
      </w:r>
    </w:p>
    <w:p w14:paraId="45E97411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28169D6C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06A20BA2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11A4FFB3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(512) 936-7203</w:t>
      </w:r>
    </w:p>
    <w:p w14:paraId="01F23233" w14:textId="77777777" w:rsidR="005625BC" w:rsidRPr="005625BC" w:rsidRDefault="005625BC" w:rsidP="0056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34222603" w14:textId="752B0F76" w:rsidR="00DB14A7" w:rsidRDefault="005625BC" w:rsidP="00253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ab/>
        <w:t>taylor.denison@puc.texas.gov</w:t>
      </w:r>
    </w:p>
    <w:p w14:paraId="30C1E2FB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0B78C2C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2B08314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3696830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8F49962" w14:textId="77777777" w:rsidR="008A10DE" w:rsidRDefault="008A10DE" w:rsidP="0065606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4DA6DE8" w14:textId="77777777" w:rsidR="008D297A" w:rsidRDefault="008D297A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D19055A" w14:textId="4E18B028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Docke</w:t>
      </w:r>
      <w:bookmarkStart w:id="1" w:name="_GoBack"/>
      <w:bookmarkEnd w:id="1"/>
      <w:r w:rsidRPr="005625B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t</w:t>
      </w:r>
      <w:r w:rsidRPr="005625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625B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No. </w:t>
      </w:r>
      <w:r w:rsidR="008D297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49262</w:t>
      </w:r>
    </w:p>
    <w:p w14:paraId="63EF1360" w14:textId="77777777" w:rsidR="005625BC" w:rsidRPr="005625BC" w:rsidRDefault="005625BC" w:rsidP="00562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5C7473A" w14:textId="77777777" w:rsidR="005625BC" w:rsidRPr="005625BC" w:rsidRDefault="005625BC" w:rsidP="005625B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EAAA05F" w14:textId="32D73DD8" w:rsidR="00860ACC" w:rsidRDefault="00860ACC" w:rsidP="00860AC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6C5F70" w14:textId="6386CCA8" w:rsidR="00860ACC" w:rsidRPr="005625BC" w:rsidRDefault="00860ACC" w:rsidP="00253DF7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625B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625B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7351E">
        <w:rPr>
          <w:rFonts w:ascii="Times New Roman" w:eastAsia="Times New Roman" w:hAnsi="Times New Roman" w:cs="Times New Roman"/>
          <w:noProof/>
          <w:sz w:val="24"/>
          <w:szCs w:val="24"/>
        </w:rPr>
        <w:t>July 16, 2020</w:t>
      </w:r>
      <w:r w:rsidRPr="005625B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625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0619664A" w14:textId="77777777" w:rsidR="005625BC" w:rsidRPr="005625BC" w:rsidRDefault="005625BC" w:rsidP="005625BC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3C2F47" w14:textId="77777777" w:rsidR="00860ACC" w:rsidRPr="0065606E" w:rsidRDefault="00860ACC" w:rsidP="00860ACC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656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CD1C1F8" w14:textId="70A91AE6" w:rsidR="005625BC" w:rsidRPr="00860ACC" w:rsidRDefault="005625BC" w:rsidP="00860ACC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5625BC">
        <w:rPr>
          <w:rFonts w:ascii="Times New Roman" w:eastAsia="Times New Roman" w:hAnsi="Times New Roman" w:cs="Times New Roman"/>
          <w:sz w:val="24"/>
          <w:szCs w:val="24"/>
        </w:rPr>
        <w:t>Taylor P. Denison</w:t>
      </w:r>
    </w:p>
    <w:sectPr w:rsidR="005625BC" w:rsidRPr="00860AC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703AD" w14:textId="77777777" w:rsidR="005625BC" w:rsidRDefault="005625BC" w:rsidP="005625BC">
      <w:pPr>
        <w:spacing w:after="0" w:line="240" w:lineRule="auto"/>
      </w:pPr>
      <w:r>
        <w:separator/>
      </w:r>
    </w:p>
  </w:endnote>
  <w:endnote w:type="continuationSeparator" w:id="0">
    <w:p w14:paraId="46178918" w14:textId="77777777" w:rsidR="005625BC" w:rsidRDefault="005625BC" w:rsidP="00562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3F955" w14:textId="77777777" w:rsidR="005625BC" w:rsidRPr="005625BC" w:rsidRDefault="005625BC" w:rsidP="005625BC">
    <w:pPr>
      <w:framePr w:wrap="around" w:vAnchor="text" w:hAnchor="page" w:x="1702" w:y="1"/>
      <w:tabs>
        <w:tab w:val="center" w:pos="4680"/>
        <w:tab w:val="right" w:pos="9360"/>
      </w:tabs>
      <w:spacing w:after="0" w:line="240" w:lineRule="atLeast"/>
      <w:jc w:val="center"/>
      <w:rPr>
        <w:rFonts w:ascii="Times New Roman" w:eastAsia="Times New Roman" w:hAnsi="Times New Roman" w:cs="Times New Roman"/>
        <w:sz w:val="16"/>
        <w:szCs w:val="20"/>
      </w:rPr>
    </w:pPr>
    <w:r w:rsidRPr="005625BC">
      <w:rPr>
        <w:rFonts w:ascii="Times New Roman" w:eastAsia="Times New Roman" w:hAnsi="Times New Roman" w:cs="Times New Roman"/>
        <w:sz w:val="16"/>
        <w:szCs w:val="20"/>
      </w:rPr>
      <w:fldChar w:fldCharType="begin"/>
    </w:r>
    <w:r w:rsidRPr="005625BC">
      <w:rPr>
        <w:rFonts w:ascii="Times New Roman" w:eastAsia="Times New Roman" w:hAnsi="Times New Roman" w:cs="Times New Roman"/>
        <w:sz w:val="16"/>
        <w:szCs w:val="20"/>
      </w:rPr>
      <w:instrText xml:space="preserve">PAGE  </w:instrText>
    </w:r>
    <w:r w:rsidRPr="005625BC">
      <w:rPr>
        <w:rFonts w:ascii="Times New Roman" w:eastAsia="Times New Roman" w:hAnsi="Times New Roman" w:cs="Times New Roman"/>
        <w:sz w:val="16"/>
        <w:szCs w:val="20"/>
      </w:rPr>
      <w:fldChar w:fldCharType="separate"/>
    </w:r>
    <w:r w:rsidRPr="005625BC">
      <w:rPr>
        <w:rFonts w:ascii="Times New Roman" w:eastAsia="Times New Roman" w:hAnsi="Times New Roman" w:cs="Times New Roman"/>
        <w:sz w:val="16"/>
        <w:szCs w:val="20"/>
      </w:rPr>
      <w:t>2</w:t>
    </w:r>
    <w:r w:rsidRPr="005625BC">
      <w:rPr>
        <w:rFonts w:ascii="Times New Roman" w:eastAsia="Times New Roman" w:hAnsi="Times New Roman" w:cs="Times New Roman"/>
        <w:sz w:val="16"/>
        <w:szCs w:val="20"/>
      </w:rPr>
      <w:fldChar w:fldCharType="end"/>
    </w:r>
  </w:p>
  <w:p w14:paraId="7940E20E" w14:textId="77777777" w:rsidR="005625BC" w:rsidRPr="005625BC" w:rsidRDefault="005625BC" w:rsidP="005625BC">
    <w:pPr>
      <w:framePr w:wrap="around" w:vAnchor="text" w:hAnchor="page" w:x="1702" w:y="1"/>
      <w:tabs>
        <w:tab w:val="center" w:pos="4680"/>
        <w:tab w:val="right" w:pos="9360"/>
      </w:tabs>
      <w:spacing w:after="0" w:line="240" w:lineRule="atLeast"/>
      <w:jc w:val="both"/>
      <w:rPr>
        <w:rFonts w:ascii="Times New Roman" w:eastAsia="Times New Roman" w:hAnsi="Times New Roman" w:cs="Times New Roman"/>
        <w:sz w:val="16"/>
        <w:szCs w:val="20"/>
      </w:rPr>
    </w:pPr>
  </w:p>
  <w:p w14:paraId="492D2B6C" w14:textId="77777777" w:rsidR="005625BC" w:rsidRDefault="00562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AB6EE" w14:textId="77777777" w:rsidR="005625BC" w:rsidRDefault="005625BC" w:rsidP="005625BC">
      <w:pPr>
        <w:spacing w:after="0" w:line="240" w:lineRule="auto"/>
      </w:pPr>
      <w:r>
        <w:separator/>
      </w:r>
    </w:p>
  </w:footnote>
  <w:footnote w:type="continuationSeparator" w:id="0">
    <w:p w14:paraId="39E9E5C1" w14:textId="77777777" w:rsidR="005625BC" w:rsidRDefault="005625BC" w:rsidP="00562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7471B"/>
    <w:multiLevelType w:val="hybridMultilevel"/>
    <w:tmpl w:val="CC38F9C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53E"/>
    <w:rsid w:val="00030E3D"/>
    <w:rsid w:val="00051BDE"/>
    <w:rsid w:val="00092BF2"/>
    <w:rsid w:val="00131A4C"/>
    <w:rsid w:val="001740D3"/>
    <w:rsid w:val="00253DF7"/>
    <w:rsid w:val="0026550A"/>
    <w:rsid w:val="00284CD6"/>
    <w:rsid w:val="00310A9C"/>
    <w:rsid w:val="00381E21"/>
    <w:rsid w:val="003F6DD4"/>
    <w:rsid w:val="004160E5"/>
    <w:rsid w:val="00441925"/>
    <w:rsid w:val="005625BC"/>
    <w:rsid w:val="005A44FA"/>
    <w:rsid w:val="005C553E"/>
    <w:rsid w:val="006000F6"/>
    <w:rsid w:val="0065606E"/>
    <w:rsid w:val="00686416"/>
    <w:rsid w:val="0069095E"/>
    <w:rsid w:val="00703B2E"/>
    <w:rsid w:val="00706114"/>
    <w:rsid w:val="00707A47"/>
    <w:rsid w:val="00726B6D"/>
    <w:rsid w:val="00765D08"/>
    <w:rsid w:val="00806E82"/>
    <w:rsid w:val="00852BAF"/>
    <w:rsid w:val="00860ACC"/>
    <w:rsid w:val="008739FD"/>
    <w:rsid w:val="008952C8"/>
    <w:rsid w:val="008A10DE"/>
    <w:rsid w:val="008D297A"/>
    <w:rsid w:val="0090196B"/>
    <w:rsid w:val="00912904"/>
    <w:rsid w:val="00915838"/>
    <w:rsid w:val="0097351E"/>
    <w:rsid w:val="00976B0D"/>
    <w:rsid w:val="009944E4"/>
    <w:rsid w:val="009C2590"/>
    <w:rsid w:val="009E1694"/>
    <w:rsid w:val="009F0BEE"/>
    <w:rsid w:val="00A057A3"/>
    <w:rsid w:val="00A16647"/>
    <w:rsid w:val="00A54FB3"/>
    <w:rsid w:val="00A77C85"/>
    <w:rsid w:val="00A83D55"/>
    <w:rsid w:val="00AF2BE3"/>
    <w:rsid w:val="00B119D7"/>
    <w:rsid w:val="00B5292B"/>
    <w:rsid w:val="00BF07B8"/>
    <w:rsid w:val="00CD732F"/>
    <w:rsid w:val="00CE062E"/>
    <w:rsid w:val="00CE505D"/>
    <w:rsid w:val="00CE6AAD"/>
    <w:rsid w:val="00D10E0F"/>
    <w:rsid w:val="00D2776D"/>
    <w:rsid w:val="00D461DD"/>
    <w:rsid w:val="00D67E2F"/>
    <w:rsid w:val="00DB14A7"/>
    <w:rsid w:val="00E0773B"/>
    <w:rsid w:val="00E243A7"/>
    <w:rsid w:val="00E73571"/>
    <w:rsid w:val="00E768C0"/>
    <w:rsid w:val="00F7470C"/>
    <w:rsid w:val="00FB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00DDD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5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5BC"/>
  </w:style>
  <w:style w:type="paragraph" w:styleId="Footer">
    <w:name w:val="footer"/>
    <w:basedOn w:val="Normal"/>
    <w:link w:val="FooterChar"/>
    <w:uiPriority w:val="99"/>
    <w:unhideWhenUsed/>
    <w:rsid w:val="005625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5BC"/>
  </w:style>
  <w:style w:type="paragraph" w:styleId="ListParagraph">
    <w:name w:val="List Paragraph"/>
    <w:basedOn w:val="Normal"/>
    <w:uiPriority w:val="34"/>
    <w:qFormat/>
    <w:rsid w:val="005625B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A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50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50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505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000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0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0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0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0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D3E8F-63A1-4AEA-8859-CEFE0F79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2020-07-15T18:34:00Z</dcterms:created>
  <dcterms:modified xsi:type="dcterms:W3CDTF">2020-07-16T14:10:00Z</dcterms:modified>
</cp:coreProperties>
</file>